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bookmarkStart w:id="0" w:name="_GoBack"/>
      <w:r w:rsidRPr="002704C0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Сведения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 наличии средств обучения и воспитания</w:t>
      </w:r>
    </w:p>
    <w:bookmarkEnd w:id="0"/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Средства обучения и </w:t>
      </w:r>
      <w:proofErr w:type="gram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воспитания  —</w:t>
      </w:r>
      <w:proofErr w:type="gram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Учебные приборы (компас, барометр, колбы и т.д.)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Тренажеры и спортивное оборудование.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Общая дидактическая роль средств обучения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multimedia</w:t>
      </w:r>
      <w:proofErr w:type="spell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(что в переводе с английского означает «</w:t>
      </w:r>
      <w:proofErr w:type="spell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многосpедность</w:t>
      </w:r>
      <w:proofErr w:type="spell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») определяется информационная технология на основе </w:t>
      </w:r>
      <w:proofErr w:type="spell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пpогpаммно</w:t>
      </w:r>
      <w:proofErr w:type="spell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Мультимедиатехнология</w:t>
      </w:r>
      <w:proofErr w:type="spell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Принципы использования средств обучения</w:t>
      </w:r>
    </w:p>
    <w:p w:rsidR="002704C0" w:rsidRPr="002704C0" w:rsidRDefault="002704C0" w:rsidP="002704C0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704C0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учет возрастных и психологических особенностей обучающихся</w:t>
      </w:r>
    </w:p>
    <w:p w:rsidR="002704C0" w:rsidRPr="002704C0" w:rsidRDefault="002704C0" w:rsidP="002704C0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704C0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2704C0" w:rsidRPr="002704C0" w:rsidRDefault="002704C0" w:rsidP="002704C0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704C0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2704C0" w:rsidRPr="002704C0" w:rsidRDefault="002704C0" w:rsidP="002704C0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704C0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сотворчество педагога и обучающегося</w:t>
      </w:r>
    </w:p>
    <w:p w:rsidR="002704C0" w:rsidRPr="002704C0" w:rsidRDefault="002704C0" w:rsidP="002704C0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704C0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приоритет правил безопасности в использовании средств обучения.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lastRenderedPageBreak/>
        <w:t>Визуальные (зрительные):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таблицы по истории, биологии, географии</w:t>
      </w:r>
      <w:proofErr w:type="gram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,</w:t>
      </w:r>
      <w:proofErr w:type="gram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математике, русскому  языку, ОБЖ, ИЗО,  начальным классам;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-карты по истории и географии;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-картины по русскому языку, литературе;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-натуральные объекты по биологии;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модели, муляжи по биологии, географии, математике, начальным классам;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-лабораторное оборудование по биологии.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Аудиальные (слуховые):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музыкальный центр 2;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Аудиовизуальные (зрительно-слуховые):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звуковые фильмы;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телевизор -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  <w:t>2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Средства, автоматизирующие процесс обучения: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- компьютеры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  <w:t>31</w:t>
      </w: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Сканер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  <w:t>1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Принтер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ru-RU"/>
        </w:rPr>
        <w:t>3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Словесные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-учебники;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-художественная литература;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-словари;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-другая необходимая литература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 средствах воспитания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Традиционно в качестве средств воспитания рассматривают объекты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материальной и духовной культуры, которые используют для решения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воспитательных задач, соблюдая следующие условия: 1) с данным объектом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связана информация, необходимая для развития внутреннего мира личности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воспитанника; 2) информация об объекте выделена как предмет освоения в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образной, наглядно-действенной или знаково-символьной (устной или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письменной) форме; 3) объект вместе со своей информацией включен в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общение и </w:t>
      </w:r>
      <w:proofErr w:type="gramStart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совместную деятельность воспитателя</w:t>
      </w:r>
      <w:proofErr w:type="gramEnd"/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и воспитанников.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1. Общение как средство воспитания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а) непосредственное, в форме прямых контактов учителя и обучающегося;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индивидуальные беседы;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б) опосредованное, проявляющееся в том, что педагог направляет свои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lastRenderedPageBreak/>
        <w:t>воздействия не на воспитанника, а на знания, которые тот должен усвоить, на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часы, школьные праздники и мероприятия.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2. Учение как средство воспитания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Учение как деятельность ученика, в результате которой он усваивает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знания, формирует умения и навыки, выступает одним из ведущих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воспитательных средств, обеспечивая целенаправленное формирование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отношения ученика к предметам и явлениям окружающего мира. В ходе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обучения воспитывающее влияние на обучающихся оказывают содержание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изучаемого материала, формы и методы учебной работы, личность учителя,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его отношение к ученикам, учебному предмету и всему миру, а также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обстановка в классе и школе.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Эффективность воспитательного воздействия учения значительно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повышается, когда на уроке практикуется так называемая совместная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продуктивная деятельность школьников. В основе такой деятельности лежит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учебное взаимодействие, в ходе которого дети: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а) выясняют условия совместного выполнения задания;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б) организуют его взаимное обсуждение;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в) фиксируют ход совместной работы;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г) обсуждают полученные результаты;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д) оценивают успехи каждого;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е) утверждают самооценки членов группы;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е) совместно решают, как будут отчитываться о выполнения задания;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ж) проверяют и оценивают итоги совместно проделанной работы.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Совместная деятельность школьников становится продуктивной, если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она осуществляется при условии включения каждого ученика в решение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задач в начале процесса усвоения нового предметного содержания, а также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 активном его сотрудничестве с учителем и другими учениками.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Личностно-развивающие возможности совместной учебной деятельности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школьников повышаются при следующих условиях: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1) в ней должны быть воплощены отношения ответственной зависимости;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2) она должна быть социально ценной, значимой и интересной для детей;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3) социальная роль ребенка в процессе совместной деятельности 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функционирования должна меняться (например, роль старшего – на роль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подчиненного и наоборот);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4) совместная деятельность должна быть эмоционально насыщена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коллективными переживаниями, состраданием к неудачам других детей и</w:t>
      </w:r>
    </w:p>
    <w:p w:rsidR="002704C0" w:rsidRPr="002704C0" w:rsidRDefault="002704C0" w:rsidP="002704C0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704C0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умению радоваться их успехам.</w:t>
      </w:r>
    </w:p>
    <w:p w:rsidR="00197DA1" w:rsidRPr="002704C0" w:rsidRDefault="00197DA1" w:rsidP="002704C0"/>
    <w:sectPr w:rsidR="00197DA1" w:rsidRPr="0027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01489"/>
    <w:multiLevelType w:val="multilevel"/>
    <w:tmpl w:val="0AD2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C0"/>
    <w:rsid w:val="00197DA1"/>
    <w:rsid w:val="002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9FA03-9025-4A0B-BCEB-0BFD533B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СОШ-11-С</dc:creator>
  <cp:keywords/>
  <dc:description/>
  <cp:lastModifiedBy>СОШ-11-С</cp:lastModifiedBy>
  <cp:revision>1</cp:revision>
  <dcterms:created xsi:type="dcterms:W3CDTF">2017-12-14T13:51:00Z</dcterms:created>
  <dcterms:modified xsi:type="dcterms:W3CDTF">2017-12-14T13:54:00Z</dcterms:modified>
</cp:coreProperties>
</file>